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报名截止时间：2023年03月25日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2023年03月21日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顺行灌注插管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适用于心脏搭桥、瓣膜、大血管等体外循环手术。用于在心肺分流手术中传输心肌停跳液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逆行冠脉窦灌注插管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用于心肺分流手术将心肌停跳液输送至冠脉窦。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X0307-4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集成式膜式氧合器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氧合器预期在常规心肺分流手术过程中用于体外循环灌注管路，收集静脉血和心脏手术中血液、冷却或加温血液，以及对血液加入氧气和清除血液中的二氧化碳。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带主动脉瓣血管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用于主动脉瓣膜置换，治疗主动脉根部合并主动脉瓣膜病变性心脏病。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一次性使用心脏停跳液灌注器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X0307-7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组织固定系统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</w:rPr>
              <w:t>适用于不停跳心脏冠状动脉搭桥手术，使心脏位置相对固定并减少心脏搏动对手术的影响。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X0307-8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人工心脏瓣膜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用于替换有病变的、受损的、功能失调的自体或人工主动脉瓣膜。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瓣膜成形环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用于纠正和重塑病变的瓣环，维持合理的瓣叶对合面积。适用于二尖瓣/三尖瓣等心脏瓣环修复手术需要使用人工成形环的患者。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X0307-10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人工生物心脏瓣膜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用于严重至需使用人工瓣膜替换原生瓣膜的患者，替换其因病变或损伤而无法正常工作的原生主动脉瓣和二尖瓣。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心脏外科生物补片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适用于心脏外科开胸手术修复室间隔缺损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一次性使用自体血液回收器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用于临床手术后自体引流血液的收集、过滤和回输，以及后续的引流。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内窥镜血管采集系统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用于实现内窥镜大隐静脉采集手术，包括沿大隐静脉组织分离和采集，用于冠状动脉分流移植术。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X0307-14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一次性使用胸腔引流装置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用于各种原因引起胸腔积液及手术后需要进行闭式引流的患者。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动静脉插管(股动静脉插管)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便携式手动引流瓶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用于开胸手术后引流。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高压注射器系统管路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用在X射线（CT）诊断，检查中按相关造影技术要求高压注射造影剂及生理盐水等药液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适用机型：无锡安致医疗科技有限公司，CT造影注射装置 AZ W5800.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2、与CT 造影注射装置配套使用进行注射造影剂及生理盐水等药液。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Z0307-1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高频手术电极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1.</w:t>
            </w:r>
            <w:r>
              <w:rPr>
                <w:rFonts w:hint="eastAsia"/>
                <w:highlight w:val="none"/>
                <w:lang w:val="en-US" w:eastAsia="zh-CN"/>
              </w:rPr>
              <w:t>用于面部年轻化治疗，改善肤质，缩小毛孔，去痘坑痘印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2.无创治疗腋臭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3.孕娠纹治疗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4.高频电灼仪专用耗材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5.设备型号：United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胶囊式内窥镜系统耗材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适配设备胶囊式内窥镜系统，品牌：美敦力，型号PillcamSB3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一次性集尿袋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用于新生儿及婴幼儿留取尿常规.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2AD7AC3"/>
    <w:rsid w:val="038D5330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13B1A46"/>
    <w:rsid w:val="119105B0"/>
    <w:rsid w:val="11991D14"/>
    <w:rsid w:val="11DA0DB6"/>
    <w:rsid w:val="12090201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EB3E83"/>
    <w:rsid w:val="36B67FED"/>
    <w:rsid w:val="376D66D2"/>
    <w:rsid w:val="37995B8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AA7E7D"/>
    <w:rsid w:val="41113A47"/>
    <w:rsid w:val="41987213"/>
    <w:rsid w:val="41A43864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160B9F"/>
    <w:rsid w:val="49494C42"/>
    <w:rsid w:val="49C820BA"/>
    <w:rsid w:val="4A83667D"/>
    <w:rsid w:val="4C054E59"/>
    <w:rsid w:val="4CB1440A"/>
    <w:rsid w:val="4D106251"/>
    <w:rsid w:val="4D445EFB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EB5A15"/>
    <w:rsid w:val="561E2809"/>
    <w:rsid w:val="56554CD5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3BD46B1"/>
    <w:rsid w:val="646830AE"/>
    <w:rsid w:val="64A7238C"/>
    <w:rsid w:val="64DC371B"/>
    <w:rsid w:val="64DD0CB7"/>
    <w:rsid w:val="654E42F5"/>
    <w:rsid w:val="65DF4CFD"/>
    <w:rsid w:val="662817F5"/>
    <w:rsid w:val="66477914"/>
    <w:rsid w:val="664F3941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5AA3A97"/>
    <w:rsid w:val="762B2E39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1859</Words>
  <Characters>2050</Characters>
  <Lines>0</Lines>
  <Paragraphs>0</Paragraphs>
  <TotalTime>15</TotalTime>
  <ScaleCrop>false</ScaleCrop>
  <LinksUpToDate>false</LinksUpToDate>
  <CharactersWithSpaces>2239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2023-03-13T01:02:00Z</cp:lastPrinted>
  <dcterms:modified xsi:type="dcterms:W3CDTF">2023-03-20T08:13:26Z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